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6" w:type="dxa"/>
        <w:tblInd w:w="-79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5"/>
        <w:gridCol w:w="2892"/>
        <w:gridCol w:w="3939"/>
      </w:tblGrid>
      <w:tr w:rsidR="002F098E" w:rsidRPr="00C20EEF" w:rsidTr="00AB1B42">
        <w:trPr>
          <w:trHeight w:val="1617"/>
        </w:trPr>
        <w:tc>
          <w:tcPr>
            <w:tcW w:w="36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098E" w:rsidRPr="003C5DD9" w:rsidRDefault="002F098E" w:rsidP="00AB1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Российская Федерация</w:t>
            </w:r>
          </w:p>
          <w:p w:rsidR="002F098E" w:rsidRPr="003C5DD9" w:rsidRDefault="002F098E" w:rsidP="00AB1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Республика Адыгея </w:t>
            </w:r>
          </w:p>
          <w:p w:rsidR="002F098E" w:rsidRPr="003C5DD9" w:rsidRDefault="002F098E" w:rsidP="00AB1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2F098E" w:rsidRPr="003C5DD9" w:rsidRDefault="002F098E" w:rsidP="00AB1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образования</w:t>
            </w:r>
          </w:p>
          <w:p w:rsidR="002F098E" w:rsidRPr="003C5DD9" w:rsidRDefault="002F098E" w:rsidP="00AB1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«Тимирязевское сельское поселение»</w:t>
            </w:r>
          </w:p>
          <w:p w:rsidR="002F098E" w:rsidRPr="003C5DD9" w:rsidRDefault="002F098E" w:rsidP="00AB1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РА, 385746,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п.Тимирязева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</w:p>
          <w:p w:rsidR="002F098E" w:rsidRPr="003C5DD9" w:rsidRDefault="002F098E" w:rsidP="00AB1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ул.Садовая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14</w:t>
            </w:r>
          </w:p>
          <w:p w:rsidR="002F098E" w:rsidRPr="00C20EEF" w:rsidRDefault="002F098E" w:rsidP="00AB1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098E" w:rsidRPr="00C20EEF" w:rsidRDefault="002F098E" w:rsidP="00AB1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20EEF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906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98E" w:rsidRDefault="002F098E" w:rsidP="00AB1B42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8"/>
                <w:szCs w:val="18"/>
                <w:lang w:eastAsia="ru-RU"/>
              </w:rPr>
            </w:pPr>
          </w:p>
          <w:p w:rsidR="002F098E" w:rsidRPr="00C20EEF" w:rsidRDefault="002F098E" w:rsidP="00AB1B42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8"/>
                <w:szCs w:val="18"/>
                <w:lang w:eastAsia="ru-RU"/>
              </w:rPr>
            </w:pPr>
            <w:r w:rsidRPr="00C20EEF">
              <w:rPr>
                <w:rFonts w:ascii="Book Antiqua" w:eastAsia="Times New Roman" w:hAnsi="Book Antiqua"/>
                <w:b/>
                <w:sz w:val="18"/>
                <w:szCs w:val="18"/>
                <w:lang w:eastAsia="ru-RU"/>
              </w:rPr>
              <w:t>Тел.: 8(87777) 5-64-08</w:t>
            </w:r>
          </w:p>
        </w:tc>
        <w:tc>
          <w:tcPr>
            <w:tcW w:w="39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098E" w:rsidRPr="003C5DD9" w:rsidRDefault="002F098E" w:rsidP="00AB1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Урысые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Федерациер</w:t>
            </w:r>
            <w:proofErr w:type="spellEnd"/>
          </w:p>
          <w:p w:rsidR="002F098E" w:rsidRPr="003C5DD9" w:rsidRDefault="002F098E" w:rsidP="00AB1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Адыгэ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Республик</w:t>
            </w:r>
          </w:p>
          <w:p w:rsidR="002F098E" w:rsidRPr="003C5DD9" w:rsidRDefault="002F098E" w:rsidP="00AB1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Тимирязевскэ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къуадже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F098E" w:rsidRPr="003C5DD9" w:rsidRDefault="002F098E" w:rsidP="00AB1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псэуп</w:t>
            </w:r>
            <w:proofErr w:type="spellEnd"/>
            <w:proofErr w:type="gram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val="en-GB" w:eastAsia="ru-RU"/>
              </w:rPr>
              <w:t>I</w:t>
            </w: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эм и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гъэсэныгъэ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F098E" w:rsidRPr="003C5DD9" w:rsidRDefault="002F098E" w:rsidP="00AB1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муниципальнэ</w:t>
            </w:r>
            <w:proofErr w:type="spellEnd"/>
            <w:proofErr w:type="gram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администрациер</w:t>
            </w:r>
            <w:proofErr w:type="spellEnd"/>
          </w:p>
          <w:p w:rsidR="002F098E" w:rsidRPr="003C5DD9" w:rsidRDefault="002F098E" w:rsidP="00AB1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АР-м, 385746,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п.Тимирязевэ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</w:p>
          <w:p w:rsidR="002F098E" w:rsidRPr="00C20EEF" w:rsidRDefault="002F098E" w:rsidP="00AB1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ур.Садовскэр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14</w:t>
            </w:r>
          </w:p>
        </w:tc>
      </w:tr>
    </w:tbl>
    <w:p w:rsidR="00DE0E6B" w:rsidRDefault="00DE0E6B" w:rsidP="00DE0E6B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DE0E6B" w:rsidRPr="00EA1CF3" w:rsidRDefault="002F098E" w:rsidP="00DE0E6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A1CF3">
        <w:rPr>
          <w:rFonts w:ascii="Times New Roman" w:hAnsi="Times New Roman"/>
          <w:b/>
          <w:sz w:val="32"/>
          <w:szCs w:val="32"/>
        </w:rPr>
        <w:t>ПОСТАНОВЛЕНИЕ</w:t>
      </w:r>
    </w:p>
    <w:p w:rsidR="002F098E" w:rsidRDefault="002F098E" w:rsidP="002F09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86B54">
        <w:rPr>
          <w:rFonts w:ascii="Times New Roman" w:hAnsi="Times New Roman"/>
          <w:b/>
          <w:sz w:val="28"/>
          <w:szCs w:val="28"/>
        </w:rPr>
        <w:t xml:space="preserve">Главы муниципального образования </w:t>
      </w:r>
    </w:p>
    <w:p w:rsidR="002F098E" w:rsidRPr="00A86B54" w:rsidRDefault="002F098E" w:rsidP="002F09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«Тимирязевское</w:t>
      </w:r>
      <w:r w:rsidRPr="00A86B54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2F098E" w:rsidRPr="00A86B54" w:rsidRDefault="002F098E" w:rsidP="002F098E">
      <w:pPr>
        <w:pStyle w:val="a3"/>
        <w:rPr>
          <w:rFonts w:ascii="Times New Roman" w:hAnsi="Times New Roman"/>
          <w:sz w:val="28"/>
          <w:szCs w:val="28"/>
        </w:rPr>
      </w:pPr>
    </w:p>
    <w:p w:rsidR="002F098E" w:rsidRPr="003C5DD9" w:rsidRDefault="002F098E" w:rsidP="002F098E">
      <w:pPr>
        <w:pStyle w:val="a3"/>
        <w:rPr>
          <w:rFonts w:ascii="Times New Roman" w:hAnsi="Times New Roman"/>
          <w:sz w:val="28"/>
          <w:szCs w:val="28"/>
        </w:rPr>
      </w:pPr>
      <w:r w:rsidRPr="00A86B54">
        <w:rPr>
          <w:rFonts w:ascii="Times New Roman" w:hAnsi="Times New Roman"/>
          <w:sz w:val="28"/>
          <w:szCs w:val="28"/>
        </w:rPr>
        <w:t>«</w:t>
      </w:r>
      <w:r w:rsidR="00CE5507">
        <w:rPr>
          <w:rFonts w:ascii="Times New Roman" w:hAnsi="Times New Roman"/>
          <w:sz w:val="28"/>
          <w:szCs w:val="28"/>
        </w:rPr>
        <w:t>04</w:t>
      </w:r>
      <w:r w:rsidRPr="00A86B5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</w:t>
      </w:r>
      <w:r w:rsidR="00CE550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__</w:t>
      </w:r>
      <w:r w:rsidRPr="00210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0C19B5">
        <w:rPr>
          <w:rFonts w:ascii="Times New Roman" w:hAnsi="Times New Roman"/>
          <w:sz w:val="28"/>
          <w:szCs w:val="28"/>
        </w:rPr>
        <w:t xml:space="preserve">9 </w:t>
      </w:r>
      <w:r w:rsidRPr="00A86B54">
        <w:rPr>
          <w:rFonts w:ascii="Times New Roman" w:hAnsi="Times New Roman"/>
          <w:sz w:val="28"/>
          <w:szCs w:val="28"/>
        </w:rPr>
        <w:t xml:space="preserve">г.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B54">
        <w:rPr>
          <w:rFonts w:ascii="Times New Roman" w:hAnsi="Times New Roman"/>
          <w:sz w:val="28"/>
          <w:szCs w:val="28"/>
        </w:rPr>
        <w:t xml:space="preserve">         №</w:t>
      </w:r>
      <w:r w:rsidR="00CE5507">
        <w:rPr>
          <w:rFonts w:ascii="Times New Roman" w:hAnsi="Times New Roman"/>
          <w:sz w:val="28"/>
          <w:szCs w:val="28"/>
        </w:rPr>
        <w:t>92/1</w:t>
      </w:r>
    </w:p>
    <w:p w:rsidR="000C19B5" w:rsidRDefault="000C19B5" w:rsidP="000C19B5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sz w:val="26"/>
          <w:szCs w:val="26"/>
          <w:lang w:eastAsia="ar-SA"/>
        </w:rPr>
      </w:pPr>
    </w:p>
    <w:p w:rsidR="000C19B5" w:rsidRPr="000C19B5" w:rsidRDefault="000C19B5" w:rsidP="000C19B5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sz w:val="26"/>
          <w:szCs w:val="26"/>
          <w:lang w:eastAsia="ar-SA"/>
        </w:rPr>
      </w:pPr>
      <w:bookmarkStart w:id="0" w:name="_GoBack"/>
      <w:r w:rsidRPr="000C19B5"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>«Об   утверждении отчета по исполнению</w:t>
      </w:r>
    </w:p>
    <w:p w:rsidR="000C19B5" w:rsidRPr="000C19B5" w:rsidRDefault="000C19B5" w:rsidP="000C19B5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sz w:val="26"/>
          <w:szCs w:val="26"/>
          <w:lang w:eastAsia="ar-SA"/>
        </w:rPr>
      </w:pPr>
      <w:proofErr w:type="gramStart"/>
      <w:r w:rsidRPr="000C19B5"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>бюджета</w:t>
      </w:r>
      <w:proofErr w:type="gramEnd"/>
      <w:r w:rsidRPr="000C19B5"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 xml:space="preserve"> муниципального образования</w:t>
      </w:r>
    </w:p>
    <w:p w:rsidR="000C19B5" w:rsidRPr="000C19B5" w:rsidRDefault="000C19B5" w:rsidP="000C19B5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sz w:val="26"/>
          <w:szCs w:val="26"/>
          <w:lang w:eastAsia="ar-SA"/>
        </w:rPr>
      </w:pPr>
      <w:r w:rsidRPr="000C19B5"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>«</w:t>
      </w:r>
      <w:r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>Тимирязевское</w:t>
      </w:r>
      <w:r w:rsidRPr="000C19B5"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 xml:space="preserve"> сельское поселение»</w:t>
      </w:r>
    </w:p>
    <w:p w:rsidR="000C19B5" w:rsidRPr="000C19B5" w:rsidRDefault="000C19B5" w:rsidP="000C19B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proofErr w:type="gramStart"/>
      <w:r w:rsidRPr="000C19B5"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>за</w:t>
      </w:r>
      <w:proofErr w:type="gramEnd"/>
      <w:r w:rsidRPr="000C19B5"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 xml:space="preserve"> девять месяцев 2019</w:t>
      </w:r>
      <w:r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 xml:space="preserve"> года</w:t>
      </w:r>
      <w:r w:rsidRPr="000C19B5"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>»</w:t>
      </w:r>
      <w:r w:rsidRPr="000C19B5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 </w:t>
      </w:r>
    </w:p>
    <w:bookmarkEnd w:id="0"/>
    <w:p w:rsidR="000C19B5" w:rsidRPr="000C19B5" w:rsidRDefault="000C19B5" w:rsidP="000C19B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:rsidR="000C19B5" w:rsidRPr="000C19B5" w:rsidRDefault="000C19B5" w:rsidP="000C19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19B5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     </w:t>
      </w:r>
      <w:r w:rsidRPr="000C19B5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</w:t>
      </w:r>
      <w:r w:rsidRPr="000C19B5">
        <w:rPr>
          <w:rFonts w:ascii="Times New Roman" w:eastAsia="Times New Roman" w:hAnsi="Times New Roman"/>
          <w:sz w:val="28"/>
          <w:szCs w:val="28"/>
          <w:lang w:eastAsia="ar-SA"/>
        </w:rPr>
        <w:t xml:space="preserve">Руководствуясь статьей 264.2 Бюджетного кодекса Российской Федерации, </w:t>
      </w:r>
    </w:p>
    <w:p w:rsidR="000C19B5" w:rsidRPr="000C19B5" w:rsidRDefault="000C19B5" w:rsidP="000C19B5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C19B5">
        <w:rPr>
          <w:rFonts w:ascii="Times New Roman" w:eastAsia="Times New Roman" w:hAnsi="Times New Roman"/>
          <w:sz w:val="28"/>
          <w:szCs w:val="28"/>
          <w:lang w:eastAsia="ar-SA"/>
        </w:rPr>
        <w:t>Статьей 22 Решения Совета народных депутатов муниципального образования «Тимирязевское сельское поселение» от 30.11.2017 года №</w:t>
      </w:r>
      <w:r w:rsidRPr="000C19B5">
        <w:rPr>
          <w:rFonts w:ascii="Times New Roman" w:eastAsia="Times New Roman" w:hAnsi="Times New Roman"/>
          <w:bCs/>
          <w:sz w:val="28"/>
          <w:szCs w:val="28"/>
        </w:rPr>
        <w:t>13</w:t>
      </w:r>
      <w:r w:rsidRPr="000C19B5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0C19B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 бюджетном процессе в муниципальном образовании «Тимирязевское сельское поселение»  </w:t>
      </w:r>
    </w:p>
    <w:p w:rsidR="000C19B5" w:rsidRPr="000C19B5" w:rsidRDefault="000C19B5" w:rsidP="000C19B5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0C19B5" w:rsidRPr="000C19B5" w:rsidRDefault="000C19B5" w:rsidP="000C19B5">
      <w:pPr>
        <w:suppressAutoHyphens/>
        <w:autoSpaceDE w:val="0"/>
        <w:spacing w:after="0" w:line="240" w:lineRule="auto"/>
        <w:jc w:val="center"/>
        <w:rPr>
          <w:rFonts w:ascii="Times New Roman" w:eastAsia="Arial CYR" w:hAnsi="Times New Roman" w:cs="Arial CYR"/>
          <w:sz w:val="28"/>
          <w:szCs w:val="28"/>
          <w:lang w:eastAsia="ar-SA"/>
        </w:rPr>
      </w:pPr>
      <w:r w:rsidRPr="000C19B5">
        <w:rPr>
          <w:rFonts w:ascii="Times New Roman" w:eastAsia="Arial CYR" w:hAnsi="Times New Roman" w:cs="Arial CYR"/>
          <w:sz w:val="28"/>
          <w:szCs w:val="28"/>
          <w:lang w:eastAsia="ar-SA"/>
        </w:rPr>
        <w:t>П О С Т А Н О В Л Я Е Т:</w:t>
      </w:r>
    </w:p>
    <w:p w:rsidR="000C19B5" w:rsidRPr="000C19B5" w:rsidRDefault="000C19B5" w:rsidP="000C19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C19B5" w:rsidRPr="000C19B5" w:rsidRDefault="000C19B5" w:rsidP="000C19B5">
      <w:pPr>
        <w:pStyle w:val="a4"/>
        <w:numPr>
          <w:ilvl w:val="0"/>
          <w:numId w:val="9"/>
        </w:numPr>
        <w:suppressAutoHyphens/>
        <w:autoSpaceDE w:val="0"/>
        <w:spacing w:after="0" w:line="240" w:lineRule="auto"/>
        <w:ind w:left="426"/>
        <w:jc w:val="both"/>
        <w:rPr>
          <w:rFonts w:ascii="Times New Roman" w:eastAsia="Arial CYR" w:hAnsi="Times New Roman" w:cs="Arial CYR"/>
          <w:sz w:val="28"/>
          <w:szCs w:val="28"/>
          <w:lang w:eastAsia="ar-SA"/>
        </w:rPr>
      </w:pPr>
      <w:r w:rsidRPr="000C19B5">
        <w:rPr>
          <w:rFonts w:ascii="Times New Roman" w:eastAsia="Arial CYR" w:hAnsi="Times New Roman" w:cs="Arial CYR"/>
          <w:sz w:val="28"/>
          <w:szCs w:val="28"/>
          <w:lang w:eastAsia="ar-SA"/>
        </w:rPr>
        <w:t xml:space="preserve">Утвердить отчет по исполнению бюджета муниципального образования «Тимирязевское сельское поселение» за девять месяцев 2019г. согласно Приложений №1, №2, №3, №4. </w:t>
      </w:r>
    </w:p>
    <w:p w:rsidR="000C19B5" w:rsidRPr="000C19B5" w:rsidRDefault="000C19B5" w:rsidP="000C19B5">
      <w:pPr>
        <w:pStyle w:val="a4"/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19B5">
        <w:rPr>
          <w:rFonts w:ascii="Times New Roman" w:eastAsia="Times New Roman" w:hAnsi="Times New Roman"/>
          <w:sz w:val="28"/>
          <w:szCs w:val="28"/>
          <w:lang w:eastAsia="ar-SA"/>
        </w:rPr>
        <w:t>Направить отчет Совету народных депутатов муниципального образования «Тимирязевское сельское поселение» для информации.</w:t>
      </w:r>
    </w:p>
    <w:p w:rsidR="000C19B5" w:rsidRPr="000C19B5" w:rsidRDefault="000C19B5" w:rsidP="000C19B5">
      <w:pPr>
        <w:pStyle w:val="a4"/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19B5"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начальника финансового отдела Н.В. </w:t>
      </w:r>
      <w:proofErr w:type="spellStart"/>
      <w:r w:rsidRPr="000C19B5">
        <w:rPr>
          <w:rFonts w:ascii="Times New Roman" w:eastAsia="Times New Roman" w:hAnsi="Times New Roman"/>
          <w:sz w:val="28"/>
          <w:szCs w:val="28"/>
          <w:lang w:eastAsia="ar-SA"/>
        </w:rPr>
        <w:t>Образцову</w:t>
      </w:r>
      <w:proofErr w:type="spellEnd"/>
      <w:r w:rsidRPr="000C19B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C19B5" w:rsidRPr="000C19B5" w:rsidRDefault="000C19B5" w:rsidP="000C19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2F098E" w:rsidRPr="00DE0E6B" w:rsidRDefault="002F098E" w:rsidP="002F09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98E" w:rsidRPr="000C19B5" w:rsidRDefault="002F098E" w:rsidP="002F09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19B5">
        <w:rPr>
          <w:rFonts w:ascii="Times New Roman" w:hAnsi="Times New Roman"/>
          <w:b/>
          <w:sz w:val="28"/>
          <w:szCs w:val="28"/>
        </w:rPr>
        <w:t xml:space="preserve">Глава администрации МО                                              </w:t>
      </w:r>
    </w:p>
    <w:p w:rsidR="002F098E" w:rsidRPr="000C19B5" w:rsidRDefault="002F098E" w:rsidP="002F09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19B5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0C19B5">
        <w:rPr>
          <w:rFonts w:ascii="Times New Roman" w:hAnsi="Times New Roman"/>
          <w:b/>
          <w:sz w:val="28"/>
          <w:szCs w:val="28"/>
        </w:rPr>
        <w:t>Тимирязевское</w:t>
      </w:r>
      <w:proofErr w:type="spellEnd"/>
      <w:r w:rsidRPr="000C19B5">
        <w:rPr>
          <w:rFonts w:ascii="Times New Roman" w:hAnsi="Times New Roman"/>
          <w:b/>
          <w:sz w:val="28"/>
          <w:szCs w:val="28"/>
        </w:rPr>
        <w:t xml:space="preserve"> сельское </w:t>
      </w:r>
      <w:proofErr w:type="gramStart"/>
      <w:r w:rsidRPr="000C19B5">
        <w:rPr>
          <w:rFonts w:ascii="Times New Roman" w:hAnsi="Times New Roman"/>
          <w:b/>
          <w:sz w:val="28"/>
          <w:szCs w:val="28"/>
        </w:rPr>
        <w:t xml:space="preserve">поселение»   </w:t>
      </w:r>
      <w:proofErr w:type="gramEnd"/>
      <w:r w:rsidRPr="000C19B5">
        <w:rPr>
          <w:rFonts w:ascii="Times New Roman" w:hAnsi="Times New Roman"/>
          <w:b/>
          <w:sz w:val="28"/>
          <w:szCs w:val="28"/>
        </w:rPr>
        <w:t xml:space="preserve">                                     Н.А. </w:t>
      </w:r>
      <w:proofErr w:type="spellStart"/>
      <w:r w:rsidRPr="000C19B5">
        <w:rPr>
          <w:rFonts w:ascii="Times New Roman" w:hAnsi="Times New Roman"/>
          <w:b/>
          <w:sz w:val="28"/>
          <w:szCs w:val="28"/>
        </w:rPr>
        <w:t>Дельнов</w:t>
      </w:r>
      <w:proofErr w:type="spellEnd"/>
    </w:p>
    <w:p w:rsidR="002F098E" w:rsidRPr="00DE0E6B" w:rsidRDefault="002F098E" w:rsidP="002F09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98E" w:rsidRPr="00F37397" w:rsidRDefault="002F098E" w:rsidP="002F09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7397">
        <w:rPr>
          <w:rFonts w:ascii="Times New Roman" w:hAnsi="Times New Roman"/>
          <w:sz w:val="24"/>
          <w:szCs w:val="24"/>
        </w:rPr>
        <w:t>Подготовил:</w:t>
      </w:r>
    </w:p>
    <w:p w:rsidR="002F098E" w:rsidRPr="00F37397" w:rsidRDefault="002F098E" w:rsidP="002F0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397">
        <w:rPr>
          <w:rFonts w:ascii="Times New Roman" w:hAnsi="Times New Roman"/>
          <w:sz w:val="24"/>
          <w:szCs w:val="24"/>
        </w:rPr>
        <w:t xml:space="preserve">Начальник финансового отдела                                                                 </w:t>
      </w:r>
      <w:proofErr w:type="spellStart"/>
      <w:r w:rsidRPr="00F37397">
        <w:rPr>
          <w:rFonts w:ascii="Times New Roman" w:hAnsi="Times New Roman"/>
          <w:sz w:val="24"/>
          <w:szCs w:val="24"/>
        </w:rPr>
        <w:t>Н.В.Образцова</w:t>
      </w:r>
      <w:proofErr w:type="spellEnd"/>
      <w:r w:rsidRPr="00F37397">
        <w:rPr>
          <w:rFonts w:ascii="Times New Roman" w:hAnsi="Times New Roman"/>
          <w:sz w:val="24"/>
          <w:szCs w:val="24"/>
        </w:rPr>
        <w:t xml:space="preserve"> </w:t>
      </w:r>
    </w:p>
    <w:p w:rsidR="009D635E" w:rsidRDefault="009D635E" w:rsidP="009D635E">
      <w:pPr>
        <w:jc w:val="center"/>
      </w:pPr>
    </w:p>
    <w:p w:rsidR="000C19B5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19B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</w:t>
      </w:r>
    </w:p>
    <w:p w:rsidR="000C19B5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9B5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9B5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9B5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9B5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9B5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9B5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9B5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9B5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9B5" w:rsidRPr="00824C90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4C9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 к исполнению бюджета</w:t>
      </w:r>
    </w:p>
    <w:p w:rsidR="000C19B5" w:rsidRPr="00824C90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824C90">
        <w:rPr>
          <w:rFonts w:ascii="Times New Roman" w:eastAsia="Times New Roman" w:hAnsi="Times New Roman"/>
          <w:b/>
          <w:sz w:val="28"/>
          <w:szCs w:val="28"/>
          <w:lang w:eastAsia="ru-RU"/>
        </w:rPr>
        <w:t>за</w:t>
      </w:r>
      <w:proofErr w:type="gramEnd"/>
      <w:r w:rsidRPr="00824C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девять месяцев 2019 года</w:t>
      </w:r>
    </w:p>
    <w:p w:rsidR="000C19B5" w:rsidRPr="00824C90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9B5" w:rsidRPr="00824C90" w:rsidRDefault="000C19B5" w:rsidP="000C19B5">
      <w:pPr>
        <w:keepNext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000000"/>
          <w:spacing w:val="-2"/>
          <w:w w:val="72"/>
          <w:position w:val="1"/>
          <w:sz w:val="28"/>
          <w:szCs w:val="28"/>
          <w:lang w:eastAsia="ru-RU"/>
        </w:rPr>
      </w:pPr>
      <w:r w:rsidRPr="00824C90">
        <w:rPr>
          <w:rFonts w:ascii="Times New Roman" w:eastAsia="Times New Roman" w:hAnsi="Times New Roman"/>
          <w:b/>
          <w:i/>
          <w:color w:val="000000"/>
          <w:spacing w:val="-2"/>
          <w:w w:val="72"/>
          <w:position w:val="1"/>
          <w:sz w:val="28"/>
          <w:szCs w:val="28"/>
          <w:lang w:eastAsia="ru-RU"/>
        </w:rPr>
        <w:t>Доходы</w:t>
      </w:r>
    </w:p>
    <w:p w:rsidR="000C19B5" w:rsidRPr="00824C90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C90">
        <w:rPr>
          <w:rFonts w:ascii="Times New Roman" w:eastAsia="Times New Roman" w:hAnsi="Times New Roman"/>
          <w:sz w:val="28"/>
          <w:szCs w:val="28"/>
          <w:lang w:eastAsia="ru-RU"/>
        </w:rPr>
        <w:t xml:space="preserve">  При плане 21</w:t>
      </w:r>
      <w:r w:rsidR="002B0BBE" w:rsidRPr="00824C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4C90">
        <w:rPr>
          <w:rFonts w:ascii="Times New Roman" w:eastAsia="Times New Roman" w:hAnsi="Times New Roman"/>
          <w:sz w:val="28"/>
          <w:szCs w:val="28"/>
          <w:lang w:eastAsia="ru-RU"/>
        </w:rPr>
        <w:t xml:space="preserve">775,72 тыс. рублей за девять месяцев 2019 года фактически поступило </w:t>
      </w:r>
      <w:r w:rsidR="002B0BBE" w:rsidRPr="00824C90">
        <w:rPr>
          <w:rFonts w:ascii="Times New Roman" w:eastAsia="Times New Roman" w:hAnsi="Times New Roman"/>
          <w:sz w:val="28"/>
          <w:szCs w:val="28"/>
          <w:lang w:eastAsia="ru-RU"/>
        </w:rPr>
        <w:t>14 452,42</w:t>
      </w:r>
      <w:r w:rsidRPr="00824C9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выполнение доходной части бюджета муниципального образования «Тимирязевское сельское поселение» составило </w:t>
      </w:r>
      <w:r w:rsidR="002B0BBE" w:rsidRPr="00824C90">
        <w:rPr>
          <w:rFonts w:ascii="Times New Roman" w:eastAsia="Times New Roman" w:hAnsi="Times New Roman"/>
          <w:sz w:val="28"/>
          <w:szCs w:val="28"/>
          <w:lang w:eastAsia="ru-RU"/>
        </w:rPr>
        <w:t>66,37</w:t>
      </w:r>
      <w:r w:rsidRPr="00824C90">
        <w:rPr>
          <w:rFonts w:ascii="Times New Roman" w:eastAsia="Times New Roman" w:hAnsi="Times New Roman"/>
          <w:sz w:val="28"/>
          <w:szCs w:val="28"/>
          <w:lang w:eastAsia="ru-RU"/>
        </w:rPr>
        <w:t xml:space="preserve">% от годового плана. При уточненном плане поступления налоговых и неналоговых доходов </w:t>
      </w:r>
      <w:r w:rsidR="00824C90" w:rsidRPr="00824C90">
        <w:rPr>
          <w:rFonts w:ascii="Times New Roman" w:eastAsia="Times New Roman" w:hAnsi="Times New Roman"/>
          <w:sz w:val="28"/>
          <w:szCs w:val="28"/>
          <w:lang w:eastAsia="ru-RU"/>
        </w:rPr>
        <w:t>5535,16</w:t>
      </w:r>
      <w:r w:rsidRPr="00824C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24C90"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spellEnd"/>
      <w:r w:rsidRPr="00824C90">
        <w:rPr>
          <w:rFonts w:ascii="Times New Roman" w:eastAsia="Times New Roman" w:hAnsi="Times New Roman"/>
          <w:sz w:val="28"/>
          <w:szCs w:val="28"/>
          <w:lang w:eastAsia="ru-RU"/>
        </w:rPr>
        <w:t xml:space="preserve"> за девять месяцев 2019 года фактически поступило </w:t>
      </w:r>
      <w:r w:rsidR="00824C90" w:rsidRPr="00824C90">
        <w:rPr>
          <w:rFonts w:ascii="Times New Roman" w:eastAsia="Times New Roman" w:hAnsi="Times New Roman"/>
          <w:sz w:val="28"/>
          <w:szCs w:val="28"/>
          <w:lang w:eastAsia="ru-RU"/>
        </w:rPr>
        <w:t>3781,04</w:t>
      </w:r>
      <w:r w:rsidRPr="00824C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24C90"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spellEnd"/>
      <w:r w:rsidRPr="00824C90">
        <w:rPr>
          <w:rFonts w:ascii="Times New Roman" w:eastAsia="Times New Roman" w:hAnsi="Times New Roman"/>
          <w:sz w:val="28"/>
          <w:szCs w:val="28"/>
          <w:lang w:eastAsia="ru-RU"/>
        </w:rPr>
        <w:t xml:space="preserve">, выполнение составило </w:t>
      </w:r>
      <w:r w:rsidR="00824C90" w:rsidRPr="00824C90">
        <w:rPr>
          <w:rFonts w:ascii="Times New Roman" w:eastAsia="Times New Roman" w:hAnsi="Times New Roman"/>
          <w:sz w:val="28"/>
          <w:szCs w:val="28"/>
          <w:lang w:eastAsia="ru-RU"/>
        </w:rPr>
        <w:t>68,31</w:t>
      </w:r>
      <w:r w:rsidRPr="00824C90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</w:p>
    <w:p w:rsidR="000C19B5" w:rsidRPr="00824C90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9B5" w:rsidRPr="00824C90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C90">
        <w:rPr>
          <w:rFonts w:ascii="Times New Roman" w:eastAsia="Times New Roman" w:hAnsi="Times New Roman"/>
          <w:sz w:val="28"/>
          <w:szCs w:val="28"/>
          <w:lang w:eastAsia="ru-RU"/>
        </w:rPr>
        <w:t>В разрезе доходных источников поступление доходов за девять месяцев 2019</w:t>
      </w:r>
      <w:r w:rsidR="00824C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4C90">
        <w:rPr>
          <w:rFonts w:ascii="Times New Roman" w:eastAsia="Times New Roman" w:hAnsi="Times New Roman"/>
          <w:sz w:val="28"/>
          <w:szCs w:val="28"/>
          <w:lang w:eastAsia="ru-RU"/>
        </w:rPr>
        <w:t>года сложилось следующим образом:</w:t>
      </w:r>
    </w:p>
    <w:p w:rsidR="002B0BBE" w:rsidRPr="000C19B5" w:rsidRDefault="002B0BBE" w:rsidP="000C1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ru-RU"/>
        </w:rPr>
      </w:pPr>
    </w:p>
    <w:p w:rsidR="000C19B5" w:rsidRPr="000C19B5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5"/>
        <w:tblW w:w="9722" w:type="dxa"/>
        <w:tblLook w:val="04A0" w:firstRow="1" w:lastRow="0" w:firstColumn="1" w:lastColumn="0" w:noHBand="0" w:noVBand="1"/>
      </w:tblPr>
      <w:tblGrid>
        <w:gridCol w:w="5098"/>
        <w:gridCol w:w="1418"/>
        <w:gridCol w:w="1701"/>
        <w:gridCol w:w="1505"/>
      </w:tblGrid>
      <w:tr w:rsidR="00824C90" w:rsidRPr="00824C90" w:rsidTr="00824C90">
        <w:trPr>
          <w:trHeight w:val="786"/>
        </w:trPr>
        <w:tc>
          <w:tcPr>
            <w:tcW w:w="5098" w:type="dxa"/>
          </w:tcPr>
          <w:p w:rsidR="00824C90" w:rsidRPr="00824C90" w:rsidRDefault="00824C90" w:rsidP="00824C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</w:rPr>
            </w:pPr>
            <w:r w:rsidRPr="00824C90">
              <w:rPr>
                <w:rFonts w:ascii="Times New Roman" w:eastAsia="Times New Roman" w:hAnsi="Times New Roman"/>
                <w:sz w:val="24"/>
              </w:rPr>
              <w:t>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824C90" w:rsidRPr="00824C90" w:rsidRDefault="00824C90" w:rsidP="00824C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4C90">
              <w:rPr>
                <w:rFonts w:ascii="Times New Roman" w:eastAsia="Times New Roman" w:hAnsi="Times New Roman"/>
                <w:sz w:val="24"/>
              </w:rPr>
              <w:t>План на</w:t>
            </w:r>
          </w:p>
          <w:p w:rsidR="00824C90" w:rsidRPr="00824C90" w:rsidRDefault="00824C90" w:rsidP="0082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824C90">
              <w:rPr>
                <w:rFonts w:ascii="Times New Roman" w:eastAsia="Times New Roman" w:hAnsi="Times New Roman"/>
                <w:sz w:val="24"/>
              </w:rPr>
              <w:t>год</w:t>
            </w:r>
            <w:proofErr w:type="gramEnd"/>
            <w:r w:rsidRPr="00824C90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824C90" w:rsidRPr="00824C90" w:rsidRDefault="00824C90" w:rsidP="00824C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4C90">
              <w:rPr>
                <w:rFonts w:ascii="Times New Roman" w:eastAsia="Times New Roman" w:hAnsi="Times New Roman"/>
                <w:sz w:val="24"/>
              </w:rPr>
              <w:t>Исполнение</w:t>
            </w:r>
          </w:p>
          <w:p w:rsidR="00824C90" w:rsidRPr="00824C90" w:rsidRDefault="00824C90" w:rsidP="0082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824C90">
              <w:rPr>
                <w:rFonts w:ascii="Times New Roman" w:eastAsia="Times New Roman" w:hAnsi="Times New Roman"/>
                <w:sz w:val="24"/>
              </w:rPr>
              <w:t>за</w:t>
            </w:r>
            <w:proofErr w:type="gramEnd"/>
            <w:r w:rsidRPr="00824C90">
              <w:rPr>
                <w:rFonts w:ascii="Times New Roman" w:eastAsia="Times New Roman" w:hAnsi="Times New Roman"/>
                <w:sz w:val="24"/>
              </w:rPr>
              <w:t xml:space="preserve"> 9 месяцев 2019г.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4C90" w:rsidRPr="00824C90" w:rsidRDefault="00824C90" w:rsidP="00824C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4C90">
              <w:rPr>
                <w:rFonts w:ascii="Times New Roman" w:eastAsia="Times New Roman" w:hAnsi="Times New Roman"/>
                <w:sz w:val="24"/>
              </w:rPr>
              <w:t xml:space="preserve">% исполнения </w:t>
            </w:r>
            <w:proofErr w:type="gramStart"/>
            <w:r w:rsidRPr="00824C90">
              <w:rPr>
                <w:rFonts w:ascii="Times New Roman" w:eastAsia="Times New Roman" w:hAnsi="Times New Roman"/>
                <w:sz w:val="24"/>
              </w:rPr>
              <w:t>к  годовому</w:t>
            </w:r>
            <w:proofErr w:type="gramEnd"/>
            <w:r w:rsidRPr="00824C90">
              <w:rPr>
                <w:rFonts w:ascii="Times New Roman" w:eastAsia="Times New Roman" w:hAnsi="Times New Roman"/>
                <w:sz w:val="24"/>
              </w:rPr>
              <w:t xml:space="preserve"> плану</w:t>
            </w:r>
          </w:p>
        </w:tc>
      </w:tr>
      <w:tr w:rsidR="00824C90" w:rsidRPr="00824C90" w:rsidTr="00EE13A1">
        <w:trPr>
          <w:trHeight w:val="288"/>
        </w:trPr>
        <w:tc>
          <w:tcPr>
            <w:tcW w:w="5098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Налог на доходы физических лиц</w:t>
            </w:r>
          </w:p>
        </w:tc>
        <w:tc>
          <w:tcPr>
            <w:tcW w:w="1418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1050,00</w:t>
            </w:r>
          </w:p>
        </w:tc>
        <w:tc>
          <w:tcPr>
            <w:tcW w:w="1701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824C90">
              <w:rPr>
                <w:rFonts w:ascii="Times New Roman" w:eastAsiaTheme="minorHAnsi" w:hAnsi="Times New Roman"/>
              </w:rPr>
              <w:t>899,3</w:t>
            </w:r>
            <w:r w:rsidRPr="00824C90">
              <w:rPr>
                <w:rFonts w:ascii="Times New Roman" w:eastAsiaTheme="minorHAnsi" w:hAnsi="Times New Roman"/>
                <w:lang w:val="en-US"/>
              </w:rPr>
              <w:t>7</w:t>
            </w:r>
          </w:p>
        </w:tc>
        <w:tc>
          <w:tcPr>
            <w:tcW w:w="1505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85,65</w:t>
            </w:r>
          </w:p>
        </w:tc>
      </w:tr>
      <w:tr w:rsidR="00824C90" w:rsidRPr="00824C90" w:rsidTr="00EE13A1">
        <w:trPr>
          <w:trHeight w:val="960"/>
        </w:trPr>
        <w:tc>
          <w:tcPr>
            <w:tcW w:w="5098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Акцизы по подакцизным товарам (продукции), производимым на территории Российской Федерации</w:t>
            </w:r>
          </w:p>
        </w:tc>
        <w:tc>
          <w:tcPr>
            <w:tcW w:w="1418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1092,20</w:t>
            </w:r>
          </w:p>
        </w:tc>
        <w:tc>
          <w:tcPr>
            <w:tcW w:w="1701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957,43</w:t>
            </w:r>
          </w:p>
        </w:tc>
        <w:tc>
          <w:tcPr>
            <w:tcW w:w="1505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87,66</w:t>
            </w:r>
          </w:p>
        </w:tc>
      </w:tr>
      <w:tr w:rsidR="00824C90" w:rsidRPr="00824C90" w:rsidTr="00EE13A1">
        <w:trPr>
          <w:trHeight w:val="492"/>
        </w:trPr>
        <w:tc>
          <w:tcPr>
            <w:tcW w:w="5098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180,00</w:t>
            </w:r>
          </w:p>
        </w:tc>
        <w:tc>
          <w:tcPr>
            <w:tcW w:w="1701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137,74</w:t>
            </w:r>
          </w:p>
        </w:tc>
        <w:tc>
          <w:tcPr>
            <w:tcW w:w="1505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76,52</w:t>
            </w:r>
          </w:p>
        </w:tc>
      </w:tr>
      <w:tr w:rsidR="00824C90" w:rsidRPr="00824C90" w:rsidTr="00824C90">
        <w:trPr>
          <w:trHeight w:val="728"/>
        </w:trPr>
        <w:tc>
          <w:tcPr>
            <w:tcW w:w="5098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1418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28,80</w:t>
            </w:r>
          </w:p>
        </w:tc>
        <w:tc>
          <w:tcPr>
            <w:tcW w:w="1701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7,20</w:t>
            </w:r>
          </w:p>
        </w:tc>
        <w:tc>
          <w:tcPr>
            <w:tcW w:w="1505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25,00</w:t>
            </w:r>
          </w:p>
        </w:tc>
      </w:tr>
      <w:tr w:rsidR="00824C90" w:rsidRPr="00824C90" w:rsidTr="00EE13A1">
        <w:trPr>
          <w:trHeight w:val="288"/>
        </w:trPr>
        <w:tc>
          <w:tcPr>
            <w:tcW w:w="5098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Единый сельскохозяйственный налог</w:t>
            </w:r>
          </w:p>
        </w:tc>
        <w:tc>
          <w:tcPr>
            <w:tcW w:w="1418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43,96</w:t>
            </w:r>
          </w:p>
        </w:tc>
        <w:tc>
          <w:tcPr>
            <w:tcW w:w="1701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43,96</w:t>
            </w:r>
          </w:p>
        </w:tc>
        <w:tc>
          <w:tcPr>
            <w:tcW w:w="1505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100,00</w:t>
            </w:r>
          </w:p>
        </w:tc>
      </w:tr>
      <w:tr w:rsidR="00824C90" w:rsidRPr="00824C90" w:rsidTr="00EE13A1">
        <w:trPr>
          <w:trHeight w:val="288"/>
        </w:trPr>
        <w:tc>
          <w:tcPr>
            <w:tcW w:w="5098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Налог на имущество физических лиц</w:t>
            </w:r>
          </w:p>
        </w:tc>
        <w:tc>
          <w:tcPr>
            <w:tcW w:w="1418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300,00</w:t>
            </w:r>
          </w:p>
        </w:tc>
        <w:tc>
          <w:tcPr>
            <w:tcW w:w="1701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89,83</w:t>
            </w:r>
          </w:p>
        </w:tc>
        <w:tc>
          <w:tcPr>
            <w:tcW w:w="1505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29,95</w:t>
            </w:r>
          </w:p>
        </w:tc>
      </w:tr>
      <w:tr w:rsidR="00824C90" w:rsidRPr="00824C90" w:rsidTr="00824C90">
        <w:trPr>
          <w:trHeight w:val="776"/>
        </w:trPr>
        <w:tc>
          <w:tcPr>
            <w:tcW w:w="5098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1400,00</w:t>
            </w:r>
          </w:p>
        </w:tc>
        <w:tc>
          <w:tcPr>
            <w:tcW w:w="1701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1112,13</w:t>
            </w:r>
          </w:p>
        </w:tc>
        <w:tc>
          <w:tcPr>
            <w:tcW w:w="1505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79,44</w:t>
            </w:r>
          </w:p>
        </w:tc>
      </w:tr>
      <w:tr w:rsidR="00824C90" w:rsidRPr="00824C90" w:rsidTr="00824C90">
        <w:trPr>
          <w:trHeight w:val="844"/>
        </w:trPr>
        <w:tc>
          <w:tcPr>
            <w:tcW w:w="5098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1000,00</w:t>
            </w:r>
          </w:p>
        </w:tc>
        <w:tc>
          <w:tcPr>
            <w:tcW w:w="1701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455,95</w:t>
            </w:r>
          </w:p>
        </w:tc>
        <w:tc>
          <w:tcPr>
            <w:tcW w:w="1505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45,60</w:t>
            </w:r>
          </w:p>
        </w:tc>
      </w:tr>
      <w:tr w:rsidR="00824C90" w:rsidRPr="00824C90" w:rsidTr="00824C90">
        <w:trPr>
          <w:trHeight w:val="417"/>
        </w:trPr>
        <w:tc>
          <w:tcPr>
            <w:tcW w:w="5098" w:type="dxa"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</w:rPr>
            </w:pPr>
            <w:r w:rsidRPr="00824C90">
              <w:rPr>
                <w:rFonts w:ascii="Times New Roman" w:eastAsia="Times New Roman" w:hAnsi="Times New Roman" w:cstheme="minorBidi"/>
                <w:b/>
                <w:i/>
                <w:sz w:val="24"/>
                <w:szCs w:val="20"/>
              </w:rPr>
              <w:t>ИТОГО налоговые доходы</w:t>
            </w:r>
          </w:p>
        </w:tc>
        <w:tc>
          <w:tcPr>
            <w:tcW w:w="1418" w:type="dxa"/>
            <w:noWrap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</w:rPr>
            </w:pPr>
            <w:r w:rsidRPr="00824C90">
              <w:rPr>
                <w:rFonts w:ascii="Times New Roman" w:eastAsiaTheme="minorHAnsi" w:hAnsi="Times New Roman"/>
                <w:b/>
                <w:i/>
                <w:sz w:val="24"/>
              </w:rPr>
              <w:t>5094,96</w:t>
            </w:r>
          </w:p>
        </w:tc>
        <w:tc>
          <w:tcPr>
            <w:tcW w:w="1701" w:type="dxa"/>
            <w:noWrap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lang w:val="en-US"/>
              </w:rPr>
            </w:pPr>
            <w:r w:rsidRPr="00824C90">
              <w:rPr>
                <w:rFonts w:ascii="Times New Roman" w:eastAsiaTheme="minorHAnsi" w:hAnsi="Times New Roman"/>
                <w:b/>
                <w:i/>
                <w:sz w:val="24"/>
              </w:rPr>
              <w:t>3703,6</w:t>
            </w:r>
            <w:r w:rsidRPr="00824C90">
              <w:rPr>
                <w:rFonts w:ascii="Times New Roman" w:eastAsiaTheme="minorHAnsi" w:hAnsi="Times New Roman"/>
                <w:b/>
                <w:i/>
                <w:sz w:val="24"/>
                <w:lang w:val="en-US"/>
              </w:rPr>
              <w:t>1</w:t>
            </w:r>
          </w:p>
        </w:tc>
        <w:tc>
          <w:tcPr>
            <w:tcW w:w="1505" w:type="dxa"/>
            <w:noWrap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iCs/>
                <w:sz w:val="24"/>
              </w:rPr>
            </w:pPr>
            <w:r w:rsidRPr="00824C90">
              <w:rPr>
                <w:rFonts w:ascii="Times New Roman" w:eastAsiaTheme="minorHAnsi" w:hAnsi="Times New Roman"/>
                <w:b/>
                <w:i/>
                <w:iCs/>
                <w:sz w:val="24"/>
              </w:rPr>
              <w:t>72,69</w:t>
            </w:r>
          </w:p>
        </w:tc>
      </w:tr>
      <w:tr w:rsidR="00824C90" w:rsidRPr="00824C90" w:rsidTr="00EE13A1">
        <w:trPr>
          <w:trHeight w:val="1654"/>
        </w:trPr>
        <w:tc>
          <w:tcPr>
            <w:tcW w:w="5098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20,00</w:t>
            </w:r>
          </w:p>
        </w:tc>
        <w:tc>
          <w:tcPr>
            <w:tcW w:w="1701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15,74</w:t>
            </w:r>
          </w:p>
        </w:tc>
        <w:tc>
          <w:tcPr>
            <w:tcW w:w="1505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78,70</w:t>
            </w:r>
          </w:p>
        </w:tc>
      </w:tr>
      <w:tr w:rsidR="00824C90" w:rsidRPr="00824C90" w:rsidTr="00EE13A1">
        <w:trPr>
          <w:trHeight w:val="1408"/>
        </w:trPr>
        <w:tc>
          <w:tcPr>
            <w:tcW w:w="5098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8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303,20</w:t>
            </w:r>
          </w:p>
        </w:tc>
        <w:tc>
          <w:tcPr>
            <w:tcW w:w="1701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824C90">
              <w:rPr>
                <w:rFonts w:ascii="Times New Roman" w:eastAsiaTheme="minorHAnsi" w:hAnsi="Times New Roman"/>
              </w:rPr>
              <w:t>56,</w:t>
            </w:r>
            <w:r w:rsidRPr="00824C90">
              <w:rPr>
                <w:rFonts w:ascii="Times New Roman" w:eastAsiaTheme="minorHAnsi" w:hAnsi="Times New Roman"/>
                <w:lang w:val="en-US"/>
              </w:rPr>
              <w:t>20</w:t>
            </w:r>
          </w:p>
        </w:tc>
        <w:tc>
          <w:tcPr>
            <w:tcW w:w="1505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18,54</w:t>
            </w:r>
          </w:p>
        </w:tc>
      </w:tr>
      <w:tr w:rsidR="00824C90" w:rsidRPr="00824C90" w:rsidTr="00EE13A1">
        <w:trPr>
          <w:trHeight w:val="420"/>
        </w:trPr>
        <w:tc>
          <w:tcPr>
            <w:tcW w:w="5098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Доходы от компенсации затрат бюджетов сельских поселений</w:t>
            </w:r>
          </w:p>
        </w:tc>
        <w:tc>
          <w:tcPr>
            <w:tcW w:w="1418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7,00</w:t>
            </w:r>
          </w:p>
        </w:tc>
        <w:tc>
          <w:tcPr>
            <w:tcW w:w="1701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4,26</w:t>
            </w:r>
          </w:p>
        </w:tc>
        <w:tc>
          <w:tcPr>
            <w:tcW w:w="1505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60,86</w:t>
            </w:r>
          </w:p>
        </w:tc>
      </w:tr>
      <w:tr w:rsidR="00824C90" w:rsidRPr="00824C90" w:rsidTr="00EE13A1">
        <w:trPr>
          <w:trHeight w:val="972"/>
        </w:trPr>
        <w:tc>
          <w:tcPr>
            <w:tcW w:w="5098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8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10,00</w:t>
            </w:r>
          </w:p>
        </w:tc>
        <w:tc>
          <w:tcPr>
            <w:tcW w:w="1701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1,00</w:t>
            </w:r>
          </w:p>
        </w:tc>
        <w:tc>
          <w:tcPr>
            <w:tcW w:w="1505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10,00</w:t>
            </w:r>
          </w:p>
        </w:tc>
      </w:tr>
      <w:tr w:rsidR="00824C90" w:rsidRPr="00824C90" w:rsidTr="00EE13A1">
        <w:trPr>
          <w:trHeight w:val="492"/>
        </w:trPr>
        <w:tc>
          <w:tcPr>
            <w:tcW w:w="5098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100,00</w:t>
            </w:r>
          </w:p>
        </w:tc>
        <w:tc>
          <w:tcPr>
            <w:tcW w:w="1701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0,23</w:t>
            </w:r>
          </w:p>
        </w:tc>
        <w:tc>
          <w:tcPr>
            <w:tcW w:w="1505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0,23</w:t>
            </w:r>
          </w:p>
        </w:tc>
      </w:tr>
      <w:tr w:rsidR="00824C90" w:rsidRPr="00824C90" w:rsidTr="00EE13A1">
        <w:trPr>
          <w:trHeight w:val="492"/>
        </w:trPr>
        <w:tc>
          <w:tcPr>
            <w:tcW w:w="5098" w:type="dxa"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</w:rPr>
            </w:pPr>
            <w:r w:rsidRPr="00824C90">
              <w:rPr>
                <w:rFonts w:ascii="Times New Roman" w:eastAsia="Times New Roman" w:hAnsi="Times New Roman" w:cstheme="minorBidi"/>
                <w:b/>
                <w:i/>
                <w:sz w:val="24"/>
                <w:szCs w:val="20"/>
              </w:rPr>
              <w:t>ИТОГО неналоговые доходы</w:t>
            </w:r>
          </w:p>
        </w:tc>
        <w:tc>
          <w:tcPr>
            <w:tcW w:w="1418" w:type="dxa"/>
            <w:noWrap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</w:rPr>
            </w:pPr>
            <w:r w:rsidRPr="00824C90">
              <w:rPr>
                <w:rFonts w:ascii="Times New Roman" w:eastAsiaTheme="minorHAnsi" w:hAnsi="Times New Roman"/>
                <w:b/>
                <w:i/>
                <w:sz w:val="24"/>
              </w:rPr>
              <w:t>440,20</w:t>
            </w:r>
          </w:p>
        </w:tc>
        <w:tc>
          <w:tcPr>
            <w:tcW w:w="1701" w:type="dxa"/>
            <w:noWrap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lang w:val="en-US"/>
              </w:rPr>
            </w:pPr>
            <w:r w:rsidRPr="00824C90">
              <w:rPr>
                <w:rFonts w:ascii="Times New Roman" w:eastAsiaTheme="minorHAnsi" w:hAnsi="Times New Roman"/>
                <w:b/>
                <w:i/>
                <w:sz w:val="24"/>
              </w:rPr>
              <w:t>77,4</w:t>
            </w:r>
            <w:r w:rsidRPr="00824C90">
              <w:rPr>
                <w:rFonts w:ascii="Times New Roman" w:eastAsiaTheme="minorHAnsi" w:hAnsi="Times New Roman"/>
                <w:b/>
                <w:i/>
                <w:sz w:val="24"/>
                <w:lang w:val="en-US"/>
              </w:rPr>
              <w:t>3</w:t>
            </w:r>
          </w:p>
        </w:tc>
        <w:tc>
          <w:tcPr>
            <w:tcW w:w="1505" w:type="dxa"/>
            <w:noWrap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iCs/>
                <w:sz w:val="24"/>
              </w:rPr>
            </w:pPr>
            <w:r w:rsidRPr="00824C90">
              <w:rPr>
                <w:rFonts w:ascii="Times New Roman" w:eastAsiaTheme="minorHAnsi" w:hAnsi="Times New Roman"/>
                <w:b/>
                <w:i/>
                <w:iCs/>
                <w:sz w:val="24"/>
              </w:rPr>
              <w:t>17,59</w:t>
            </w:r>
          </w:p>
        </w:tc>
      </w:tr>
      <w:tr w:rsidR="00824C90" w:rsidRPr="00824C90" w:rsidTr="00EE13A1">
        <w:trPr>
          <w:trHeight w:val="492"/>
        </w:trPr>
        <w:tc>
          <w:tcPr>
            <w:tcW w:w="5098" w:type="dxa"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i/>
                <w:sz w:val="28"/>
                <w:szCs w:val="20"/>
              </w:rPr>
            </w:pPr>
            <w:r w:rsidRPr="00824C90">
              <w:rPr>
                <w:rFonts w:ascii="Times New Roman" w:eastAsia="Times New Roman" w:hAnsi="Times New Roman" w:cstheme="minorBidi"/>
                <w:b/>
                <w:i/>
                <w:sz w:val="28"/>
                <w:szCs w:val="20"/>
              </w:rPr>
              <w:t>Итого собственные доходы</w:t>
            </w:r>
          </w:p>
        </w:tc>
        <w:tc>
          <w:tcPr>
            <w:tcW w:w="1418" w:type="dxa"/>
            <w:noWrap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8"/>
                <w:lang w:val="en-US"/>
              </w:rPr>
            </w:pPr>
            <w:r w:rsidRPr="00824C90">
              <w:rPr>
                <w:rFonts w:ascii="Times New Roman" w:eastAsiaTheme="minorHAnsi" w:hAnsi="Times New Roman"/>
                <w:b/>
                <w:i/>
                <w:sz w:val="28"/>
              </w:rPr>
              <w:t>5535,16</w:t>
            </w:r>
          </w:p>
        </w:tc>
        <w:tc>
          <w:tcPr>
            <w:tcW w:w="1701" w:type="dxa"/>
            <w:noWrap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8"/>
              </w:rPr>
            </w:pPr>
            <w:r w:rsidRPr="00824C90">
              <w:rPr>
                <w:rFonts w:ascii="Times New Roman" w:eastAsiaTheme="minorHAnsi" w:hAnsi="Times New Roman"/>
                <w:b/>
                <w:i/>
                <w:sz w:val="28"/>
                <w:lang w:val="en-US"/>
              </w:rPr>
              <w:t>3781</w:t>
            </w:r>
            <w:r w:rsidRPr="00824C90">
              <w:rPr>
                <w:rFonts w:ascii="Times New Roman" w:eastAsiaTheme="minorHAnsi" w:hAnsi="Times New Roman"/>
                <w:b/>
                <w:i/>
                <w:sz w:val="28"/>
              </w:rPr>
              <w:t>,</w:t>
            </w:r>
            <w:r w:rsidRPr="00824C90">
              <w:rPr>
                <w:rFonts w:ascii="Times New Roman" w:eastAsiaTheme="minorHAnsi" w:hAnsi="Times New Roman"/>
                <w:b/>
                <w:i/>
                <w:sz w:val="28"/>
                <w:lang w:val="en-US"/>
              </w:rPr>
              <w:t>04</w:t>
            </w:r>
          </w:p>
        </w:tc>
        <w:tc>
          <w:tcPr>
            <w:tcW w:w="1505" w:type="dxa"/>
            <w:noWrap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iCs/>
                <w:sz w:val="28"/>
              </w:rPr>
            </w:pPr>
            <w:r w:rsidRPr="00824C90">
              <w:rPr>
                <w:rFonts w:ascii="Times New Roman" w:eastAsiaTheme="minorHAnsi" w:hAnsi="Times New Roman"/>
                <w:b/>
                <w:i/>
                <w:iCs/>
                <w:sz w:val="28"/>
              </w:rPr>
              <w:t>68,31</w:t>
            </w:r>
          </w:p>
        </w:tc>
      </w:tr>
      <w:tr w:rsidR="00824C90" w:rsidRPr="00824C90" w:rsidTr="00824C90">
        <w:trPr>
          <w:trHeight w:val="687"/>
        </w:trPr>
        <w:tc>
          <w:tcPr>
            <w:tcW w:w="5098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2463,60</w:t>
            </w:r>
          </w:p>
        </w:tc>
        <w:tc>
          <w:tcPr>
            <w:tcW w:w="1701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1847,70</w:t>
            </w:r>
          </w:p>
        </w:tc>
        <w:tc>
          <w:tcPr>
            <w:tcW w:w="1505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75,00</w:t>
            </w:r>
          </w:p>
        </w:tc>
      </w:tr>
      <w:tr w:rsidR="00824C90" w:rsidRPr="00824C90" w:rsidTr="00824C90">
        <w:trPr>
          <w:trHeight w:val="531"/>
        </w:trPr>
        <w:tc>
          <w:tcPr>
            <w:tcW w:w="5098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418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4905,96</w:t>
            </w:r>
          </w:p>
        </w:tc>
        <w:tc>
          <w:tcPr>
            <w:tcW w:w="1701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4905,96</w:t>
            </w:r>
          </w:p>
        </w:tc>
        <w:tc>
          <w:tcPr>
            <w:tcW w:w="1505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100,00</w:t>
            </w:r>
          </w:p>
        </w:tc>
      </w:tr>
      <w:tr w:rsidR="00824C90" w:rsidRPr="00824C90" w:rsidTr="00EE13A1">
        <w:trPr>
          <w:trHeight w:val="960"/>
        </w:trPr>
        <w:tc>
          <w:tcPr>
            <w:tcW w:w="5098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206,00</w:t>
            </w:r>
          </w:p>
        </w:tc>
        <w:tc>
          <w:tcPr>
            <w:tcW w:w="1701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154,50</w:t>
            </w:r>
          </w:p>
        </w:tc>
        <w:tc>
          <w:tcPr>
            <w:tcW w:w="1505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75,00</w:t>
            </w:r>
          </w:p>
        </w:tc>
      </w:tr>
      <w:tr w:rsidR="00824C90" w:rsidRPr="00824C90" w:rsidTr="00824C90">
        <w:trPr>
          <w:trHeight w:val="728"/>
        </w:trPr>
        <w:tc>
          <w:tcPr>
            <w:tcW w:w="5098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33,00</w:t>
            </w:r>
          </w:p>
        </w:tc>
        <w:tc>
          <w:tcPr>
            <w:tcW w:w="1701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24,75</w:t>
            </w:r>
          </w:p>
        </w:tc>
        <w:tc>
          <w:tcPr>
            <w:tcW w:w="1505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75,00</w:t>
            </w:r>
          </w:p>
        </w:tc>
      </w:tr>
      <w:tr w:rsidR="00824C90" w:rsidRPr="00824C90" w:rsidTr="00824C90">
        <w:trPr>
          <w:trHeight w:val="1539"/>
        </w:trPr>
        <w:tc>
          <w:tcPr>
            <w:tcW w:w="5098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</w:t>
            </w:r>
            <w:r>
              <w:rPr>
                <w:rFonts w:ascii="Times New Roman" w:eastAsiaTheme="minorHAnsi" w:hAnsi="Times New Roman"/>
              </w:rPr>
              <w:t>люченными соглашениями</w:t>
            </w:r>
          </w:p>
        </w:tc>
        <w:tc>
          <w:tcPr>
            <w:tcW w:w="1418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67,90</w:t>
            </w:r>
          </w:p>
        </w:tc>
        <w:tc>
          <w:tcPr>
            <w:tcW w:w="1701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50,92</w:t>
            </w:r>
          </w:p>
        </w:tc>
        <w:tc>
          <w:tcPr>
            <w:tcW w:w="1505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74,99</w:t>
            </w:r>
          </w:p>
        </w:tc>
      </w:tr>
      <w:tr w:rsidR="00824C90" w:rsidRPr="00824C90" w:rsidTr="00824C90">
        <w:trPr>
          <w:trHeight w:val="653"/>
        </w:trPr>
        <w:tc>
          <w:tcPr>
            <w:tcW w:w="5098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1800,73</w:t>
            </w:r>
          </w:p>
        </w:tc>
        <w:tc>
          <w:tcPr>
            <w:tcW w:w="1701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1800,73</w:t>
            </w:r>
          </w:p>
        </w:tc>
        <w:tc>
          <w:tcPr>
            <w:tcW w:w="1505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100,00</w:t>
            </w:r>
          </w:p>
        </w:tc>
      </w:tr>
      <w:tr w:rsidR="00824C90" w:rsidRPr="00824C90" w:rsidTr="00824C90">
        <w:trPr>
          <w:trHeight w:val="832"/>
        </w:trPr>
        <w:tc>
          <w:tcPr>
            <w:tcW w:w="5098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18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4055,41</w:t>
            </w:r>
          </w:p>
        </w:tc>
        <w:tc>
          <w:tcPr>
            <w:tcW w:w="1701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0,00</w:t>
            </w:r>
          </w:p>
        </w:tc>
        <w:tc>
          <w:tcPr>
            <w:tcW w:w="1505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0,00</w:t>
            </w:r>
          </w:p>
        </w:tc>
      </w:tr>
      <w:tr w:rsidR="00824C90" w:rsidRPr="00824C90" w:rsidTr="00EE13A1">
        <w:trPr>
          <w:trHeight w:val="1140"/>
        </w:trPr>
        <w:tc>
          <w:tcPr>
            <w:tcW w:w="5098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18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605,40</w:t>
            </w:r>
          </w:p>
        </w:tc>
        <w:tc>
          <w:tcPr>
            <w:tcW w:w="1701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105,40</w:t>
            </w:r>
          </w:p>
        </w:tc>
        <w:tc>
          <w:tcPr>
            <w:tcW w:w="1505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17,41</w:t>
            </w:r>
          </w:p>
        </w:tc>
      </w:tr>
      <w:tr w:rsidR="00824C90" w:rsidRPr="00824C90" w:rsidTr="00EE13A1">
        <w:trPr>
          <w:trHeight w:val="480"/>
        </w:trPr>
        <w:tc>
          <w:tcPr>
            <w:tcW w:w="5098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2102,56</w:t>
            </w:r>
          </w:p>
        </w:tc>
        <w:tc>
          <w:tcPr>
            <w:tcW w:w="1701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2102,56</w:t>
            </w:r>
          </w:p>
        </w:tc>
        <w:tc>
          <w:tcPr>
            <w:tcW w:w="1505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100,00</w:t>
            </w:r>
          </w:p>
        </w:tc>
      </w:tr>
      <w:tr w:rsidR="00824C90" w:rsidRPr="00824C90" w:rsidTr="00824C90">
        <w:trPr>
          <w:trHeight w:val="315"/>
        </w:trPr>
        <w:tc>
          <w:tcPr>
            <w:tcW w:w="5098" w:type="dxa"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Возврат остатков субсидий прошлых лет</w:t>
            </w:r>
          </w:p>
        </w:tc>
        <w:tc>
          <w:tcPr>
            <w:tcW w:w="1418" w:type="dxa"/>
            <w:noWrap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0,00</w:t>
            </w:r>
          </w:p>
        </w:tc>
        <w:tc>
          <w:tcPr>
            <w:tcW w:w="1701" w:type="dxa"/>
            <w:noWrap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-321,14</w:t>
            </w:r>
          </w:p>
        </w:tc>
        <w:tc>
          <w:tcPr>
            <w:tcW w:w="1505" w:type="dxa"/>
            <w:noWrap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0,00</w:t>
            </w:r>
          </w:p>
        </w:tc>
      </w:tr>
      <w:tr w:rsidR="00824C90" w:rsidRPr="00824C90" w:rsidTr="00824C90">
        <w:trPr>
          <w:trHeight w:val="277"/>
        </w:trPr>
        <w:tc>
          <w:tcPr>
            <w:tcW w:w="5098" w:type="dxa"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824C90">
              <w:rPr>
                <w:rFonts w:ascii="Times New Roman" w:eastAsia="Times New Roman" w:hAnsi="Times New Roman" w:cstheme="minorBidi"/>
                <w:b/>
                <w:i/>
                <w:sz w:val="28"/>
                <w:szCs w:val="28"/>
              </w:rPr>
              <w:t>ИТОГО безвозмездные поступления</w:t>
            </w:r>
          </w:p>
        </w:tc>
        <w:tc>
          <w:tcPr>
            <w:tcW w:w="1418" w:type="dxa"/>
            <w:noWrap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824C90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16240,56</w:t>
            </w:r>
          </w:p>
        </w:tc>
        <w:tc>
          <w:tcPr>
            <w:tcW w:w="1701" w:type="dxa"/>
            <w:noWrap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824C90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10671,38</w:t>
            </w:r>
          </w:p>
        </w:tc>
        <w:tc>
          <w:tcPr>
            <w:tcW w:w="1505" w:type="dxa"/>
            <w:noWrap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824C90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65,71</w:t>
            </w:r>
          </w:p>
        </w:tc>
      </w:tr>
      <w:tr w:rsidR="00824C90" w:rsidRPr="00824C90" w:rsidTr="00EE13A1">
        <w:trPr>
          <w:trHeight w:val="312"/>
        </w:trPr>
        <w:tc>
          <w:tcPr>
            <w:tcW w:w="5098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824C90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В с е г о   д о х о д о в</w:t>
            </w:r>
          </w:p>
        </w:tc>
        <w:tc>
          <w:tcPr>
            <w:tcW w:w="1418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824C90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21 775,72</w:t>
            </w:r>
          </w:p>
        </w:tc>
        <w:tc>
          <w:tcPr>
            <w:tcW w:w="1701" w:type="dxa"/>
            <w:noWrap/>
            <w:hideMark/>
          </w:tcPr>
          <w:p w:rsidR="00824C90" w:rsidRPr="00824C90" w:rsidRDefault="00824C90" w:rsidP="00DB173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824C90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14 452,4</w:t>
            </w:r>
            <w:r w:rsidR="00DB1730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505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iCs/>
                <w:sz w:val="28"/>
                <w:szCs w:val="28"/>
              </w:rPr>
            </w:pPr>
            <w:r w:rsidRPr="00824C90">
              <w:rPr>
                <w:rFonts w:ascii="Times New Roman" w:eastAsiaTheme="minorHAnsi" w:hAnsi="Times New Roman"/>
                <w:b/>
                <w:i/>
                <w:iCs/>
                <w:sz w:val="28"/>
                <w:szCs w:val="28"/>
              </w:rPr>
              <w:t>66,37</w:t>
            </w:r>
          </w:p>
        </w:tc>
      </w:tr>
    </w:tbl>
    <w:p w:rsidR="00824C90" w:rsidRPr="00824C90" w:rsidRDefault="00824C90" w:rsidP="00824C90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0C19B5" w:rsidRPr="000C19B5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9B5" w:rsidRPr="000C19B5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9B5" w:rsidRPr="00DB1730" w:rsidRDefault="000C19B5" w:rsidP="000C19B5">
      <w:pPr>
        <w:keepNext/>
        <w:widowControl w:val="0"/>
        <w:numPr>
          <w:ilvl w:val="1"/>
          <w:numId w:val="10"/>
        </w:numPr>
        <w:suppressAutoHyphens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w w:val="72"/>
          <w:sz w:val="32"/>
          <w:szCs w:val="28"/>
          <w:lang w:eastAsia="ru-RU"/>
        </w:rPr>
      </w:pPr>
      <w:r w:rsidRPr="00DB1730">
        <w:rPr>
          <w:rFonts w:ascii="Times New Roman" w:eastAsia="Times New Roman" w:hAnsi="Times New Roman"/>
          <w:b/>
          <w:w w:val="72"/>
          <w:sz w:val="32"/>
          <w:szCs w:val="28"/>
          <w:lang w:eastAsia="ru-RU"/>
        </w:rPr>
        <w:t>Расходы</w:t>
      </w:r>
    </w:p>
    <w:p w:rsidR="000C19B5" w:rsidRPr="00DB1730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19B5" w:rsidRPr="00DB1730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7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Кассовые расходы муниципального образования «Тимирязевское сельское поселение» </w:t>
      </w:r>
      <w:r w:rsidR="00DB1730" w:rsidRPr="00DB1730">
        <w:rPr>
          <w:rFonts w:ascii="Times New Roman" w:eastAsia="Times New Roman" w:hAnsi="Times New Roman"/>
          <w:sz w:val="28"/>
          <w:szCs w:val="28"/>
          <w:lang w:eastAsia="ru-RU"/>
        </w:rPr>
        <w:t>девять месяцев 2019 года</w:t>
      </w:r>
      <w:r w:rsidRPr="00DB173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составили </w:t>
      </w:r>
      <w:r w:rsidR="00DB1730">
        <w:rPr>
          <w:rFonts w:ascii="Times New Roman" w:eastAsia="Times New Roman" w:hAnsi="Times New Roman"/>
          <w:sz w:val="28"/>
          <w:szCs w:val="28"/>
          <w:lang w:eastAsia="ru-RU"/>
        </w:rPr>
        <w:t>12 654,82</w:t>
      </w:r>
      <w:r w:rsidRPr="00DB173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при годовом плане бюджетных обязательств </w:t>
      </w:r>
      <w:r w:rsidR="00DB1730">
        <w:rPr>
          <w:rFonts w:ascii="Times New Roman" w:eastAsia="Times New Roman" w:hAnsi="Times New Roman"/>
          <w:sz w:val="28"/>
          <w:szCs w:val="28"/>
          <w:lang w:eastAsia="ru-RU"/>
        </w:rPr>
        <w:t>22821,81</w:t>
      </w:r>
      <w:r w:rsidRPr="00DB173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Таким образом, расходная часть бюджета выполнена на </w:t>
      </w:r>
      <w:r w:rsidR="00DB1730">
        <w:rPr>
          <w:rFonts w:ascii="Times New Roman" w:eastAsia="Times New Roman" w:hAnsi="Times New Roman"/>
          <w:sz w:val="28"/>
          <w:szCs w:val="28"/>
          <w:lang w:eastAsia="ru-RU"/>
        </w:rPr>
        <w:t>55,45</w:t>
      </w:r>
      <w:r w:rsidRPr="00DB1730">
        <w:rPr>
          <w:rFonts w:ascii="Times New Roman" w:eastAsia="Times New Roman" w:hAnsi="Times New Roman"/>
          <w:sz w:val="28"/>
          <w:szCs w:val="28"/>
          <w:lang w:eastAsia="ru-RU"/>
        </w:rPr>
        <w:t xml:space="preserve"> %. </w:t>
      </w:r>
    </w:p>
    <w:p w:rsidR="000C19B5" w:rsidRPr="00DB1730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9B5" w:rsidRPr="00DB1730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730">
        <w:rPr>
          <w:rFonts w:ascii="Times New Roman" w:eastAsia="Times New Roman" w:hAnsi="Times New Roman"/>
          <w:sz w:val="28"/>
          <w:szCs w:val="28"/>
          <w:lang w:eastAsia="ru-RU"/>
        </w:rPr>
        <w:t>Исполнение бюджета в разрезе функциональной структуры расходов за 9 месяцев 2019г.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2"/>
        <w:gridCol w:w="1279"/>
        <w:gridCol w:w="1417"/>
        <w:gridCol w:w="1134"/>
        <w:gridCol w:w="848"/>
      </w:tblGrid>
      <w:tr w:rsidR="000C19B5" w:rsidRPr="00353FE9" w:rsidTr="000672C0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353FE9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b/>
                <w:lang w:eastAsia="ar-SA"/>
              </w:rPr>
              <w:lastRenderedPageBreak/>
              <w:t>Наименование</w:t>
            </w:r>
          </w:p>
          <w:p w:rsidR="000C19B5" w:rsidRPr="00353FE9" w:rsidRDefault="000C19B5" w:rsidP="000C19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b/>
                <w:lang w:eastAsia="ar-SA"/>
              </w:rPr>
              <w:t>Раздел подраздел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b/>
                <w:lang w:eastAsia="ar-SA"/>
              </w:rPr>
              <w:t>План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b/>
                <w:lang w:eastAsia="ar-SA"/>
              </w:rPr>
              <w:t xml:space="preserve">Факт тыс. </w:t>
            </w:r>
            <w:proofErr w:type="spellStart"/>
            <w:r w:rsidRPr="00353FE9">
              <w:rPr>
                <w:rFonts w:ascii="Times New Roman" w:eastAsia="Times New Roman" w:hAnsi="Times New Roman"/>
                <w:b/>
                <w:lang w:eastAsia="ar-SA"/>
              </w:rPr>
              <w:t>руб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b/>
                <w:lang w:eastAsia="ru-RU"/>
              </w:rPr>
              <w:t xml:space="preserve">% </w:t>
            </w:r>
            <w:proofErr w:type="spellStart"/>
            <w:r w:rsidRPr="00353FE9">
              <w:rPr>
                <w:rFonts w:ascii="Times New Roman" w:eastAsia="Times New Roman" w:hAnsi="Times New Roman"/>
                <w:b/>
                <w:lang w:eastAsia="ru-RU"/>
              </w:rPr>
              <w:t>испол</w:t>
            </w:r>
            <w:proofErr w:type="spellEnd"/>
            <w:r w:rsidRPr="00353FE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gramStart"/>
            <w:r w:rsidRPr="00353FE9">
              <w:rPr>
                <w:rFonts w:ascii="Times New Roman" w:eastAsia="Times New Roman" w:hAnsi="Times New Roman"/>
                <w:b/>
                <w:lang w:eastAsia="ru-RU"/>
              </w:rPr>
              <w:t>к  годовому</w:t>
            </w:r>
            <w:proofErr w:type="gramEnd"/>
            <w:r w:rsidRPr="00353FE9">
              <w:rPr>
                <w:rFonts w:ascii="Times New Roman" w:eastAsia="Times New Roman" w:hAnsi="Times New Roman"/>
                <w:b/>
                <w:lang w:eastAsia="ru-RU"/>
              </w:rPr>
              <w:t xml:space="preserve"> плану</w:t>
            </w:r>
          </w:p>
        </w:tc>
      </w:tr>
      <w:tr w:rsidR="000C19B5" w:rsidRPr="000C19B5" w:rsidTr="000672C0">
        <w:trPr>
          <w:trHeight w:val="337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lang w:eastAsia="ar-SA"/>
              </w:rPr>
              <w:t>Общегосударственные вопросы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lang w:eastAsia="ar-SA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353FE9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5339,46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353FE9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3574,85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353FE9" w:rsidRDefault="00353FE9" w:rsidP="00353F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66,95</w:t>
            </w:r>
          </w:p>
        </w:tc>
      </w:tr>
      <w:tr w:rsidR="000C19B5" w:rsidRPr="000C19B5" w:rsidTr="000672C0">
        <w:trPr>
          <w:trHeight w:val="300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i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i/>
                <w:lang w:eastAsia="ar-SA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EA6FA8" w:rsidP="000C1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872,19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EA6FA8" w:rsidP="0006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522,3</w:t>
            </w:r>
            <w:r w:rsidR="000672C0">
              <w:rPr>
                <w:rFonts w:ascii="Times New Roman" w:eastAsia="Times New Roman" w:hAnsi="Times New Roman"/>
                <w:i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353FE9" w:rsidRDefault="00EA6FA8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59,88</w:t>
            </w:r>
          </w:p>
        </w:tc>
      </w:tr>
      <w:tr w:rsidR="000C19B5" w:rsidRPr="000C19B5" w:rsidTr="000672C0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i/>
                <w:lang w:eastAsia="ar-SA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i/>
                <w:lang w:eastAsia="ar-SA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EA6FA8" w:rsidP="000C1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4161,14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EA6FA8" w:rsidP="000C1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2826,33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353FE9" w:rsidRDefault="00EA6FA8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67,82</w:t>
            </w:r>
          </w:p>
        </w:tc>
      </w:tr>
      <w:tr w:rsidR="000C19B5" w:rsidRPr="000C19B5" w:rsidTr="000672C0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i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i/>
                <w:lang w:eastAsia="ar-SA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EA6FA8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25,96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EA6FA8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25,96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i/>
                <w:lang w:eastAsia="ar-SA"/>
              </w:rPr>
              <w:t>100</w:t>
            </w:r>
          </w:p>
        </w:tc>
      </w:tr>
      <w:tr w:rsidR="000C19B5" w:rsidRPr="000C19B5" w:rsidTr="000672C0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3FE9">
              <w:rPr>
                <w:rFonts w:ascii="Times New Roman" w:eastAsia="Times New Roman" w:hAnsi="Times New Roman"/>
                <w:i/>
                <w:lang w:eastAsia="ar-SA"/>
              </w:rPr>
              <w:t>Резервные фонды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i/>
                <w:lang w:eastAsia="ar-SA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EA6FA8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25,</w:t>
            </w:r>
            <w:r w:rsidR="000C19B5" w:rsidRPr="00353FE9">
              <w:rPr>
                <w:rFonts w:ascii="Times New Roman" w:eastAsia="Times New Roman" w:hAnsi="Times New Roman"/>
                <w:i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353FE9">
              <w:rPr>
                <w:rFonts w:ascii="Times New Roman" w:eastAsia="Times New Roman" w:hAnsi="Times New Roman"/>
                <w:i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i/>
                <w:lang w:eastAsia="ar-SA"/>
              </w:rPr>
              <w:t>-</w:t>
            </w:r>
          </w:p>
        </w:tc>
      </w:tr>
      <w:tr w:rsidR="000C19B5" w:rsidRPr="000C19B5" w:rsidTr="000672C0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i/>
                <w:lang w:eastAsia="ar-SA"/>
              </w:rPr>
              <w:t>Другие общегосударственные вопросы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i/>
                <w:lang w:eastAsia="ar-SA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EA6FA8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246,46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EA6FA8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200,21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353FE9" w:rsidRDefault="00EA6FA8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81,23</w:t>
            </w:r>
          </w:p>
        </w:tc>
      </w:tr>
      <w:tr w:rsidR="00EA6FA8" w:rsidRPr="00EA6FA8" w:rsidTr="000672C0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A8" w:rsidRPr="00EA6FA8" w:rsidRDefault="00EA6FA8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A6FA8">
              <w:rPr>
                <w:rFonts w:ascii="Times New Roman" w:eastAsia="Times New Roman" w:hAnsi="Times New Roman"/>
                <w:lang w:eastAsia="ar-SA"/>
              </w:rPr>
              <w:t>Национальная оборона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A8" w:rsidRPr="00EA6FA8" w:rsidRDefault="00EA6FA8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A6FA8">
              <w:rPr>
                <w:rFonts w:ascii="Times New Roman" w:eastAsia="Times New Roman" w:hAnsi="Times New Roman"/>
                <w:lang w:eastAsia="ar-SA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FA8" w:rsidRPr="00EA6FA8" w:rsidRDefault="00EA6FA8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FA8">
              <w:rPr>
                <w:rFonts w:ascii="Times New Roman" w:eastAsia="Times New Roman" w:hAnsi="Times New Roman"/>
                <w:lang w:eastAsia="ru-RU"/>
              </w:rPr>
              <w:t>206,00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FA8" w:rsidRPr="00EA6FA8" w:rsidRDefault="00EA6FA8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FA8">
              <w:rPr>
                <w:rFonts w:ascii="Times New Roman" w:eastAsia="Times New Roman" w:hAnsi="Times New Roman"/>
                <w:lang w:eastAsia="ru-RU"/>
              </w:rPr>
              <w:t>115,36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A8" w:rsidRPr="00EA6FA8" w:rsidRDefault="00EA6FA8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56,00</w:t>
            </w:r>
          </w:p>
        </w:tc>
      </w:tr>
      <w:tr w:rsidR="000C19B5" w:rsidRPr="000C19B5" w:rsidTr="000672C0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lang w:eastAsia="ar-SA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EA6FA8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1440</w:t>
            </w:r>
            <w:r w:rsidR="000C19B5" w:rsidRPr="00353FE9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EA6FA8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1440,00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353FE9" w:rsidRDefault="00EA6FA8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100,00</w:t>
            </w:r>
          </w:p>
        </w:tc>
      </w:tr>
      <w:tr w:rsidR="00EA6FA8" w:rsidRPr="000C19B5" w:rsidTr="000672C0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A8" w:rsidRPr="00353FE9" w:rsidRDefault="00EA6FA8" w:rsidP="00EA6F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i/>
                <w:snapToGrid w:val="0"/>
                <w:lang w:eastAsia="ar-SA"/>
              </w:rPr>
              <w:t xml:space="preserve">Защита населения и территории от </w:t>
            </w:r>
            <w:r w:rsidRPr="00353FE9">
              <w:rPr>
                <w:rFonts w:ascii="Times New Roman" w:eastAsia="Times New Roman" w:hAnsi="Times New Roman"/>
                <w:i/>
                <w:lang w:eastAsia="ar-SA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A8" w:rsidRPr="00353FE9" w:rsidRDefault="00EA6FA8" w:rsidP="00EA6F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i/>
                <w:lang w:eastAsia="ar-SA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FA8" w:rsidRPr="00353FE9" w:rsidRDefault="00EA6FA8" w:rsidP="00EA6FA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1440</w:t>
            </w:r>
            <w:r w:rsidRPr="00353FE9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FA8" w:rsidRPr="00353FE9" w:rsidRDefault="00EA6FA8" w:rsidP="00EA6FA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1440,00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A8" w:rsidRPr="00353FE9" w:rsidRDefault="00EA6FA8" w:rsidP="00EA6F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100,00</w:t>
            </w:r>
          </w:p>
        </w:tc>
      </w:tr>
      <w:tr w:rsidR="000C19B5" w:rsidRPr="000C19B5" w:rsidTr="000672C0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proofErr w:type="gramStart"/>
            <w:r w:rsidRPr="00353FE9">
              <w:rPr>
                <w:rFonts w:ascii="Times New Roman" w:eastAsia="Times New Roman" w:hAnsi="Times New Roman"/>
                <w:color w:val="000000"/>
                <w:lang w:eastAsia="ar-SA"/>
              </w:rPr>
              <w:t>Национальная  экономика</w:t>
            </w:r>
            <w:proofErr w:type="gram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lang w:eastAsia="ar-SA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EA6FA8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1601,74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EA6FA8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747,65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353FE9" w:rsidRDefault="00EA6FA8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46,68</w:t>
            </w:r>
          </w:p>
        </w:tc>
      </w:tr>
      <w:tr w:rsidR="000C19B5" w:rsidRPr="000C19B5" w:rsidTr="000672C0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i/>
                <w:color w:val="000000"/>
                <w:lang w:eastAsia="ar-SA"/>
              </w:rPr>
              <w:t>Дорожное хозяйство (дорожные фонды)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i/>
                <w:lang w:eastAsia="ar-SA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EA6FA8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EA6FA8">
              <w:rPr>
                <w:rFonts w:ascii="Times New Roman" w:eastAsia="Times New Roman" w:hAnsi="Times New Roman"/>
                <w:i/>
                <w:lang w:eastAsia="ru-RU"/>
              </w:rPr>
              <w:t>1601,74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EA6FA8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747,65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353FE9" w:rsidRDefault="00EA6FA8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46,68</w:t>
            </w:r>
          </w:p>
        </w:tc>
      </w:tr>
      <w:tr w:rsidR="000C19B5" w:rsidRPr="000C19B5" w:rsidTr="000672C0">
        <w:trPr>
          <w:trHeight w:val="301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353FE9">
              <w:rPr>
                <w:rFonts w:ascii="Times New Roman" w:eastAsia="Times New Roman" w:hAnsi="Times New Roman"/>
                <w:lang w:eastAsia="ar-SA"/>
              </w:rPr>
              <w:t>Жилищно</w:t>
            </w:r>
            <w:proofErr w:type="spellEnd"/>
            <w:r w:rsidRPr="00353FE9">
              <w:rPr>
                <w:rFonts w:ascii="Times New Roman" w:eastAsia="Times New Roman" w:hAnsi="Times New Roman"/>
                <w:lang w:eastAsia="ar-SA"/>
              </w:rPr>
              <w:t xml:space="preserve"> – коммунальное хозяйство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lang w:eastAsia="ar-SA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EA6FA8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6733,16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F16622" w:rsidP="000672C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2009,</w:t>
            </w:r>
            <w:r w:rsidR="000672C0">
              <w:rPr>
                <w:rFonts w:ascii="Times New Roman" w:eastAsia="Times New Roman" w:hAnsi="Times New Roman"/>
                <w:i/>
                <w:lang w:eastAsia="ru-RU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353FE9" w:rsidRDefault="00F16622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29,84</w:t>
            </w:r>
          </w:p>
        </w:tc>
      </w:tr>
      <w:tr w:rsidR="000C19B5" w:rsidRPr="000C19B5" w:rsidTr="000672C0">
        <w:trPr>
          <w:trHeight w:val="487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i/>
                <w:lang w:eastAsia="ar-SA"/>
              </w:rPr>
              <w:t>Коммунальное хозяйство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i/>
                <w:lang w:eastAsia="ar-SA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EA6FA8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5559,93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F16622" w:rsidP="000672C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1228,0</w:t>
            </w:r>
            <w:r w:rsidR="000672C0">
              <w:rPr>
                <w:rFonts w:ascii="Times New Roman" w:eastAsia="Times New Roman" w:hAnsi="Times New Roman"/>
                <w:i/>
                <w:lang w:eastAsia="ru-RU"/>
              </w:rPr>
              <w:t>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353FE9" w:rsidRDefault="00F16622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22,09</w:t>
            </w:r>
          </w:p>
        </w:tc>
      </w:tr>
      <w:tr w:rsidR="000C19B5" w:rsidRPr="000C19B5" w:rsidTr="000672C0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i/>
                <w:lang w:eastAsia="ar-SA"/>
              </w:rPr>
              <w:t>Благоустройство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i/>
                <w:lang w:eastAsia="ar-SA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EA6FA8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1173,23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F16622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781,01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353FE9" w:rsidRDefault="00F16622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66,57</w:t>
            </w:r>
          </w:p>
        </w:tc>
      </w:tr>
      <w:tr w:rsidR="000C19B5" w:rsidRPr="000C19B5" w:rsidTr="000672C0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lang w:eastAsia="ar-SA"/>
              </w:rPr>
              <w:t xml:space="preserve">Культура, кинематография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lang w:eastAsia="ar-SA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407119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249,71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407119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224,63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353FE9" w:rsidRDefault="00407119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89,96</w:t>
            </w:r>
          </w:p>
        </w:tc>
      </w:tr>
      <w:tr w:rsidR="000C19B5" w:rsidRPr="000C19B5" w:rsidTr="000672C0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i/>
                <w:lang w:eastAsia="ar-SA"/>
              </w:rPr>
              <w:t>Культура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i/>
                <w:lang w:eastAsia="ar-SA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407119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249,71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407119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224,63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353FE9" w:rsidRDefault="00407119" w:rsidP="004071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89,96</w:t>
            </w:r>
          </w:p>
        </w:tc>
      </w:tr>
      <w:tr w:rsidR="000C19B5" w:rsidRPr="000C19B5" w:rsidTr="000672C0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lang w:eastAsia="ar-SA"/>
              </w:rPr>
              <w:t>Социальная политика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lang w:eastAsia="ar-SA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407119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7229,17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407119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4521,37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353FE9" w:rsidRDefault="00407119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62,54</w:t>
            </w:r>
          </w:p>
        </w:tc>
      </w:tr>
      <w:tr w:rsidR="000C19B5" w:rsidRPr="000C19B5" w:rsidTr="000672C0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i/>
                <w:lang w:eastAsia="ar-SA"/>
              </w:rPr>
              <w:t>Пенсионное обеспечение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i/>
                <w:lang w:eastAsia="ar-SA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407119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215,65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407119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136,05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353FE9" w:rsidRDefault="00407119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63,09</w:t>
            </w:r>
          </w:p>
        </w:tc>
      </w:tr>
      <w:tr w:rsidR="000C19B5" w:rsidRPr="000C19B5" w:rsidTr="000672C0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i/>
                <w:lang w:eastAsia="ar-SA"/>
              </w:rPr>
              <w:t>Социальное обеспечение населения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i/>
                <w:lang w:eastAsia="ar-SA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407119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0C19B5" w:rsidRPr="00353FE9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407119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5</w:t>
            </w:r>
            <w:r w:rsidR="000C19B5" w:rsidRPr="00353FE9">
              <w:rPr>
                <w:rFonts w:ascii="Times New Roman" w:eastAsia="Times New Roman" w:hAnsi="Times New Roman"/>
                <w:i/>
                <w:lang w:eastAsia="ru-RU"/>
              </w:rPr>
              <w:t>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i/>
                <w:lang w:eastAsia="ar-SA"/>
              </w:rPr>
              <w:t>100</w:t>
            </w:r>
            <w:r w:rsidR="00407119">
              <w:rPr>
                <w:rFonts w:ascii="Times New Roman" w:eastAsia="Times New Roman" w:hAnsi="Times New Roman"/>
                <w:i/>
                <w:lang w:eastAsia="ar-SA"/>
              </w:rPr>
              <w:t>,00</w:t>
            </w:r>
          </w:p>
        </w:tc>
      </w:tr>
      <w:tr w:rsidR="000C19B5" w:rsidRPr="000C19B5" w:rsidTr="000672C0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i/>
                <w:lang w:eastAsia="ar-SA"/>
              </w:rPr>
              <w:t>Охрана семьи и детства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i/>
                <w:lang w:eastAsia="ar-SA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407119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7008,52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407119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4380,32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353FE9" w:rsidRDefault="000C19B5" w:rsidP="004071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i/>
                <w:lang w:eastAsia="ar-SA"/>
              </w:rPr>
              <w:t>62,</w:t>
            </w:r>
            <w:r w:rsidR="00407119">
              <w:rPr>
                <w:rFonts w:ascii="Times New Roman" w:eastAsia="Times New Roman" w:hAnsi="Times New Roman"/>
                <w:i/>
                <w:lang w:eastAsia="ar-SA"/>
              </w:rPr>
              <w:t>50</w:t>
            </w:r>
          </w:p>
        </w:tc>
      </w:tr>
      <w:tr w:rsidR="000C19B5" w:rsidRPr="000C19B5" w:rsidTr="000672C0">
        <w:trPr>
          <w:trHeight w:val="345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lang w:eastAsia="ar-SA"/>
              </w:rPr>
              <w:t>Физическая культура и спорт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lang w:eastAsia="ar-SA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407119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407119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21,86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353FE9" w:rsidRDefault="00407119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100,00</w:t>
            </w:r>
          </w:p>
        </w:tc>
      </w:tr>
      <w:tr w:rsidR="000C19B5" w:rsidRPr="000C19B5" w:rsidTr="000672C0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i/>
                <w:lang w:eastAsia="ar-SA"/>
              </w:rPr>
              <w:t>Массовый спорт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i/>
                <w:lang w:eastAsia="ar-SA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407119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21,86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407119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21,86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353FE9" w:rsidRDefault="00407119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100,00</w:t>
            </w:r>
          </w:p>
        </w:tc>
      </w:tr>
      <w:tr w:rsidR="00407119" w:rsidRPr="000C19B5" w:rsidTr="000672C0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19" w:rsidRPr="00353FE9" w:rsidRDefault="00407119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  <w:r w:rsidRPr="00407119">
              <w:rPr>
                <w:rFonts w:ascii="Times New Roman" w:eastAsia="Times New Roman" w:hAnsi="Times New Roman"/>
                <w:i/>
                <w:lang w:eastAsia="ar-SA"/>
              </w:rPr>
              <w:t>Процентные платежи по муниципальному долгу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19" w:rsidRPr="00353FE9" w:rsidRDefault="00407119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19" w:rsidRDefault="00407119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0,71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19" w:rsidRDefault="00407119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19" w:rsidRDefault="00407119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0,00</w:t>
            </w:r>
          </w:p>
        </w:tc>
      </w:tr>
      <w:tr w:rsidR="00407119" w:rsidRPr="000C19B5" w:rsidTr="000672C0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19" w:rsidRPr="00353FE9" w:rsidRDefault="00407119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  <w:r w:rsidRPr="00407119">
              <w:rPr>
                <w:rFonts w:ascii="Times New Roman" w:eastAsia="Times New Roman" w:hAnsi="Times New Roman"/>
                <w:i/>
                <w:lang w:eastAsia="ar-SA"/>
              </w:rPr>
              <w:t>Обслуживание муниципального долга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19" w:rsidRPr="00353FE9" w:rsidRDefault="00407119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19" w:rsidRDefault="00407119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0,71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19" w:rsidRDefault="00407119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19" w:rsidRDefault="00407119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0,00</w:t>
            </w:r>
          </w:p>
        </w:tc>
      </w:tr>
      <w:tr w:rsidR="000C19B5" w:rsidRPr="000C19B5" w:rsidTr="000672C0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lang w:eastAsia="ar-SA"/>
              </w:rPr>
              <w:t>Всего расходов:</w:t>
            </w:r>
          </w:p>
          <w:p w:rsidR="000C19B5" w:rsidRPr="00353FE9" w:rsidRDefault="000C19B5" w:rsidP="000C19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407119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22821,81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407119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12654,82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353FE9" w:rsidRDefault="00407119" w:rsidP="000C19B5">
            <w:p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55,45</w:t>
            </w:r>
          </w:p>
        </w:tc>
      </w:tr>
    </w:tbl>
    <w:p w:rsidR="000C19B5" w:rsidRPr="000C19B5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35E" w:rsidRPr="00EB5A7C" w:rsidRDefault="000672C0" w:rsidP="000672C0">
      <w:pPr>
        <w:tabs>
          <w:tab w:val="left" w:pos="851"/>
        </w:tabs>
        <w:ind w:left="851"/>
        <w:jc w:val="both"/>
        <w:rPr>
          <w:sz w:val="20"/>
          <w:szCs w:val="20"/>
        </w:rPr>
      </w:pPr>
      <w:r w:rsidRPr="000672C0">
        <w:rPr>
          <w:sz w:val="20"/>
          <w:szCs w:val="20"/>
        </w:rPr>
        <w:t>Начальник финансового отдела                                                                                                Образцова Н.В.</w:t>
      </w:r>
    </w:p>
    <w:p w:rsidR="009D635E" w:rsidRDefault="009D635E" w:rsidP="009D635E"/>
    <w:p w:rsidR="009D635E" w:rsidRPr="00DE0E6B" w:rsidRDefault="009D635E" w:rsidP="00DE0E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9D635E" w:rsidRPr="00DE0E6B" w:rsidSect="002F098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184FAD"/>
    <w:multiLevelType w:val="multilevel"/>
    <w:tmpl w:val="ECEA79D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4C3AA0"/>
    <w:multiLevelType w:val="multilevel"/>
    <w:tmpl w:val="94AAD1A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11035F"/>
    <w:multiLevelType w:val="hybridMultilevel"/>
    <w:tmpl w:val="A82E97BA"/>
    <w:lvl w:ilvl="0" w:tplc="E368B04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97757"/>
    <w:multiLevelType w:val="hybridMultilevel"/>
    <w:tmpl w:val="2B085752"/>
    <w:lvl w:ilvl="0" w:tplc="624C6992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0E470A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ED68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321E2A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C42DC0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EE26AA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CB728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58F050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7084A0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E996386"/>
    <w:multiLevelType w:val="hybridMultilevel"/>
    <w:tmpl w:val="E3A4C2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5B5921"/>
    <w:multiLevelType w:val="multilevel"/>
    <w:tmpl w:val="1EFCEE8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23362D8"/>
    <w:multiLevelType w:val="hybridMultilevel"/>
    <w:tmpl w:val="6A76AE6E"/>
    <w:lvl w:ilvl="0" w:tplc="5E405528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32918A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B6DCBA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8C704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D28E94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3EC4C8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BE4166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706386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F4C91E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F61E19"/>
    <w:multiLevelType w:val="hybridMultilevel"/>
    <w:tmpl w:val="D30C0442"/>
    <w:lvl w:ilvl="0" w:tplc="C1C663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70D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0474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0EEA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964E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FA82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C46A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B868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E473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C133F41"/>
    <w:multiLevelType w:val="multilevel"/>
    <w:tmpl w:val="CB7C0DC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8E"/>
    <w:rsid w:val="000672C0"/>
    <w:rsid w:val="000C19B5"/>
    <w:rsid w:val="002B0BBE"/>
    <w:rsid w:val="002F098E"/>
    <w:rsid w:val="002F1220"/>
    <w:rsid w:val="00353FE9"/>
    <w:rsid w:val="003B6952"/>
    <w:rsid w:val="00407119"/>
    <w:rsid w:val="0044030A"/>
    <w:rsid w:val="00511099"/>
    <w:rsid w:val="00583AD6"/>
    <w:rsid w:val="006D7866"/>
    <w:rsid w:val="00742A3F"/>
    <w:rsid w:val="007E1D41"/>
    <w:rsid w:val="00824C90"/>
    <w:rsid w:val="009D635E"/>
    <w:rsid w:val="00CE5507"/>
    <w:rsid w:val="00D5353F"/>
    <w:rsid w:val="00D91B24"/>
    <w:rsid w:val="00DB1730"/>
    <w:rsid w:val="00DE0E6B"/>
    <w:rsid w:val="00EA6FA8"/>
    <w:rsid w:val="00EF0C22"/>
    <w:rsid w:val="00F1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BF68A-4C56-492E-91B4-BD239E10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9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F09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F09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098E"/>
    <w:pPr>
      <w:ind w:left="720"/>
      <w:contextualSpacing/>
    </w:pPr>
  </w:style>
  <w:style w:type="table" w:styleId="a5">
    <w:name w:val="Table Grid"/>
    <w:basedOn w:val="a1"/>
    <w:uiPriority w:val="39"/>
    <w:rsid w:val="00824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5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55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Олег</cp:lastModifiedBy>
  <cp:revision>2</cp:revision>
  <cp:lastPrinted>2019-12-03T07:19:00Z</cp:lastPrinted>
  <dcterms:created xsi:type="dcterms:W3CDTF">2019-12-04T11:12:00Z</dcterms:created>
  <dcterms:modified xsi:type="dcterms:W3CDTF">2019-12-04T11:12:00Z</dcterms:modified>
</cp:coreProperties>
</file>